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856" w:type="dxa"/>
        <w:tblLook w:val="04A0" w:firstRow="1" w:lastRow="0" w:firstColumn="1" w:lastColumn="0" w:noHBand="0" w:noVBand="1"/>
      </w:tblPr>
      <w:tblGrid>
        <w:gridCol w:w="5382"/>
        <w:gridCol w:w="5812"/>
        <w:gridCol w:w="2662"/>
      </w:tblGrid>
      <w:tr w:rsidR="001F57D4" w:rsidRPr="001F57D4" w:rsidTr="001F57D4">
        <w:tc>
          <w:tcPr>
            <w:tcW w:w="13856" w:type="dxa"/>
            <w:gridSpan w:val="3"/>
            <w:shd w:val="clear" w:color="auto" w:fill="C2D69B"/>
          </w:tcPr>
          <w:p w:rsidR="001F57D4" w:rsidRPr="001F57D4" w:rsidRDefault="001F57D4" w:rsidP="001F57D4">
            <w:pPr>
              <w:spacing w:line="360" w:lineRule="auto"/>
              <w:rPr>
                <w:rFonts w:ascii="Times New Roman" w:eastAsia="Calibri" w:hAnsi="Times New Roman" w:cs="Times New Roman"/>
                <w:b/>
                <w:lang w:val="bg-BG"/>
              </w:rPr>
            </w:pPr>
            <w:bookmarkStart w:id="0" w:name="_GoBack"/>
            <w:bookmarkEnd w:id="0"/>
            <w:r w:rsidRPr="001F57D4">
              <w:rPr>
                <w:rFonts w:ascii="Times New Roman" w:eastAsia="Calibri" w:hAnsi="Times New Roman" w:cs="Times New Roman"/>
                <w:b/>
                <w:lang w:val="bg-BG"/>
              </w:rPr>
              <w:t>ПРИНЦИП 1.</w:t>
            </w:r>
            <w:r w:rsidRPr="001F57D4">
              <w:rPr>
                <w:rFonts w:ascii="Calibri" w:eastAsia="Calibri" w:hAnsi="Calibri" w:cs="Times New Roman"/>
                <w:lang w:val="bg-BG"/>
              </w:rPr>
              <w:t xml:space="preserve"> </w:t>
            </w:r>
            <w:r w:rsidRPr="001F57D4">
              <w:rPr>
                <w:rFonts w:ascii="Times New Roman" w:eastAsia="Calibri" w:hAnsi="Times New Roman" w:cs="Times New Roman"/>
                <w:b/>
                <w:lang w:val="bg-BG"/>
              </w:rPr>
              <w:t>ЧЕСТНО ПРОВЕЖДАНЕ НА ИЗБОРИТЕ, ПРЕДСТАВИТЕЛНОСТ И ГРАЖДАНСКО УЧАСТИЕ</w:t>
            </w:r>
          </w:p>
        </w:tc>
      </w:tr>
      <w:tr w:rsidR="004F4C0E" w:rsidRPr="001F57D4" w:rsidTr="00AB67A3">
        <w:tc>
          <w:tcPr>
            <w:tcW w:w="11194" w:type="dxa"/>
            <w:gridSpan w:val="2"/>
            <w:shd w:val="clear" w:color="auto" w:fill="FFFFFF"/>
          </w:tcPr>
          <w:p w:rsidR="004F4C0E" w:rsidRPr="001F57D4" w:rsidRDefault="004F4C0E" w:rsidP="00033F79">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4F4C0E" w:rsidRDefault="004D46BB" w:rsidP="004F4C0E">
            <w:pPr>
              <w:jc w:val="center"/>
              <w:rPr>
                <w:rFonts w:ascii="Times New Roman" w:eastAsia="Calibri" w:hAnsi="Times New Roman" w:cs="Times New Roman"/>
                <w:b/>
                <w:lang w:val="bg-BG"/>
              </w:rPr>
            </w:pPr>
            <w:r>
              <w:rPr>
                <w:rFonts w:ascii="Times New Roman" w:eastAsia="Calibri" w:hAnsi="Times New Roman" w:cs="Times New Roman"/>
                <w:b/>
                <w:lang w:val="bg-BG"/>
              </w:rPr>
              <w:t>М</w:t>
            </w:r>
            <w:r w:rsidR="004F4C0E">
              <w:rPr>
                <w:rFonts w:ascii="Times New Roman" w:eastAsia="Calibri" w:hAnsi="Times New Roman" w:cs="Times New Roman"/>
                <w:b/>
                <w:lang w:val="bg-BG"/>
              </w:rPr>
              <w:t>нение</w:t>
            </w:r>
            <w:r w:rsidR="004F4C0E" w:rsidRPr="001F57D4">
              <w:rPr>
                <w:rFonts w:ascii="Times New Roman" w:eastAsia="Calibri" w:hAnsi="Times New Roman" w:cs="Times New Roman"/>
                <w:b/>
                <w:lang w:val="bg-BG"/>
              </w:rPr>
              <w:t xml:space="preserve"> </w:t>
            </w:r>
          </w:p>
          <w:p w:rsidR="004F4C0E" w:rsidRPr="004F4C0E" w:rsidRDefault="004F4C0E" w:rsidP="004F4C0E">
            <w:pPr>
              <w:jc w:val="center"/>
              <w:rPr>
                <w:rFonts w:ascii="Times New Roman" w:eastAsia="Calibri" w:hAnsi="Times New Roman" w:cs="Times New Roman"/>
                <w:b/>
                <w:i/>
                <w:lang w:val="bg-BG"/>
              </w:rPr>
            </w:pPr>
          </w:p>
        </w:tc>
      </w:tr>
      <w:tr w:rsidR="001F57D4" w:rsidRPr="001F57D4" w:rsidTr="001F57D4">
        <w:tc>
          <w:tcPr>
            <w:tcW w:w="13856" w:type="dxa"/>
            <w:gridSpan w:val="3"/>
            <w:shd w:val="clear" w:color="auto" w:fill="E2EFD9" w:themeFill="accent6" w:themeFillTint="33"/>
          </w:tcPr>
          <w:p w:rsidR="001F57D4" w:rsidRPr="001F57D4" w:rsidRDefault="001F57D4" w:rsidP="001F57D4">
            <w:pPr>
              <w:spacing w:line="276" w:lineRule="auto"/>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ДЕЙНОСТ 1. Местните избори се провеждат свободно и справедливо в съответствие с международните стандарти и националното законодателство и без никакви измами.</w:t>
            </w:r>
          </w:p>
        </w:tc>
      </w:tr>
      <w:tr w:rsidR="001F57D4" w:rsidRPr="00D22EDE" w:rsidTr="001F57D4">
        <w:tc>
          <w:tcPr>
            <w:tcW w:w="13856" w:type="dxa"/>
            <w:gridSpan w:val="3"/>
            <w:shd w:val="clear" w:color="auto" w:fill="BDD6EE" w:themeFill="accent1" w:themeFillTint="66"/>
          </w:tcPr>
          <w:p w:rsidR="001F57D4" w:rsidRPr="00D22EDE" w:rsidRDefault="001F57D4" w:rsidP="001F57D4">
            <w:pPr>
              <w:spacing w:line="360"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Индикатор 1. Общината провежда изборите съгласно законите, които съответстват на международните стандарти за добри практики.</w:t>
            </w:r>
          </w:p>
        </w:tc>
      </w:tr>
      <w:tr w:rsidR="004F4C0E" w:rsidRPr="001F57D4" w:rsidTr="006A4CE7">
        <w:tc>
          <w:tcPr>
            <w:tcW w:w="11194" w:type="dxa"/>
            <w:gridSpan w:val="2"/>
          </w:tcPr>
          <w:p w:rsidR="006A4CE7" w:rsidRPr="00B67F7C" w:rsidRDefault="006A4CE7" w:rsidP="006A4CE7">
            <w:pPr>
              <w:jc w:val="both"/>
              <w:rPr>
                <w:rFonts w:ascii="Times New Roman" w:eastAsia="Calibri" w:hAnsi="Times New Roman" w:cs="Times New Roman"/>
                <w:iCs/>
                <w:lang w:val="bg-BG"/>
              </w:rPr>
            </w:pPr>
            <w:r w:rsidRPr="00B67F7C">
              <w:rPr>
                <w:rFonts w:ascii="Times New Roman" w:eastAsia="Calibri" w:hAnsi="Times New Roman" w:cs="Times New Roman"/>
                <w:iCs/>
                <w:lang w:val="bg-BG"/>
              </w:rPr>
              <w:t>Представени са материали, доказващи предоставяне от страна на общината на необходимата информация за провеждане на избори в съответствие с нормативните изисквания.</w:t>
            </w:r>
          </w:p>
          <w:p w:rsidR="004F4C0E" w:rsidRPr="001F57D4" w:rsidRDefault="006A4CE7" w:rsidP="006A4CE7">
            <w:pPr>
              <w:rPr>
                <w:rFonts w:ascii="Calibri" w:eastAsia="Calibri" w:hAnsi="Calibri" w:cs="Times New Roman"/>
                <w:lang w:val="bg-BG"/>
              </w:rPr>
            </w:pPr>
            <w:r w:rsidRPr="00B67F7C">
              <w:rPr>
                <w:rFonts w:ascii="Times New Roman" w:eastAsia="Calibri" w:hAnsi="Times New Roman" w:cs="Times New Roman"/>
                <w:iCs/>
                <w:lang w:val="bg-BG"/>
              </w:rPr>
              <w:t>Представени са материали, отнасящи се до три различни вида избори – парламентарни, за Европейски парламент и местни</w:t>
            </w:r>
          </w:p>
        </w:tc>
        <w:tc>
          <w:tcPr>
            <w:tcW w:w="2662" w:type="dxa"/>
          </w:tcPr>
          <w:p w:rsidR="008636A1" w:rsidRPr="008636A1" w:rsidRDefault="008636A1" w:rsidP="008636A1">
            <w:pPr>
              <w:jc w:val="both"/>
              <w:rPr>
                <w:rFonts w:ascii="Times New Roman" w:eastAsia="Calibri" w:hAnsi="Times New Roman" w:cs="Times New Roman"/>
                <w:iCs/>
                <w:lang w:val="bg-BG"/>
              </w:rPr>
            </w:pPr>
            <w:r w:rsidRPr="008636A1">
              <w:rPr>
                <w:rFonts w:ascii="Times New Roman" w:eastAsia="Calibri" w:hAnsi="Times New Roman" w:cs="Times New Roman"/>
                <w:iCs/>
                <w:lang w:val="bg-BG"/>
              </w:rPr>
              <w:t>Положително мнение (+)</w:t>
            </w:r>
          </w:p>
          <w:p w:rsidR="0035355F" w:rsidRPr="006A4CE7" w:rsidRDefault="008636A1" w:rsidP="008636A1">
            <w:pPr>
              <w:jc w:val="both"/>
              <w:rPr>
                <w:rFonts w:ascii="Times New Roman" w:eastAsia="Calibri" w:hAnsi="Times New Roman" w:cs="Times New Roman"/>
                <w:iCs/>
              </w:rPr>
            </w:pPr>
            <w:r w:rsidRPr="008636A1">
              <w:rPr>
                <w:rFonts w:ascii="Times New Roman" w:eastAsia="Calibri" w:hAnsi="Times New Roman" w:cs="Times New Roman"/>
                <w:iCs/>
                <w:lang w:val="bg-BG"/>
              </w:rPr>
              <w:t>(потвърждаващо самооценката)</w:t>
            </w:r>
          </w:p>
        </w:tc>
      </w:tr>
      <w:tr w:rsidR="001F57D4" w:rsidRPr="001F57D4" w:rsidTr="001F57D4">
        <w:tc>
          <w:tcPr>
            <w:tcW w:w="13856" w:type="dxa"/>
            <w:gridSpan w:val="3"/>
            <w:shd w:val="clear" w:color="auto" w:fill="E2EFD9" w:themeFill="accent6" w:themeFillTint="33"/>
          </w:tcPr>
          <w:p w:rsidR="001F57D4" w:rsidRPr="001F57D4" w:rsidRDefault="001F57D4" w:rsidP="001F57D4">
            <w:pPr>
              <w:spacing w:line="276" w:lineRule="auto"/>
              <w:jc w:val="both"/>
              <w:rPr>
                <w:rFonts w:ascii="Calibri" w:eastAsia="Calibri" w:hAnsi="Calibri" w:cs="Times New Roman"/>
                <w:sz w:val="20"/>
                <w:szCs w:val="20"/>
                <w:lang w:val="bg-BG"/>
              </w:rPr>
            </w:pPr>
            <w:r w:rsidRPr="001F57D4">
              <w:rPr>
                <w:rFonts w:ascii="Times New Roman" w:eastAsia="Calibri" w:hAnsi="Times New Roman" w:cs="Times New Roman"/>
                <w:b/>
                <w:sz w:val="20"/>
                <w:szCs w:val="20"/>
                <w:lang w:val="bg-BG"/>
              </w:rPr>
              <w:t>ДЕЙНОСТ 2.</w:t>
            </w:r>
            <w:r w:rsidRPr="001F57D4">
              <w:rPr>
                <w:rFonts w:ascii="Times New Roman" w:eastAsia="Calibri" w:hAnsi="Times New Roman" w:cs="Times New Roman"/>
                <w:b/>
                <w:i/>
                <w:sz w:val="20"/>
                <w:szCs w:val="20"/>
                <w:lang w:val="bg-BG"/>
              </w:rPr>
              <w:t xml:space="preserve"> </w:t>
            </w:r>
            <w:r w:rsidRPr="001F57D4">
              <w:rPr>
                <w:rFonts w:ascii="Times New Roman" w:eastAsia="Calibri" w:hAnsi="Times New Roman" w:cs="Times New Roman"/>
                <w:b/>
                <w:sz w:val="20"/>
                <w:szCs w:val="20"/>
                <w:lang w:val="bg-BG"/>
              </w:rPr>
              <w:t>Гражданите са в центъра на обществената активност и са включени по ясно дефинирани начини в местния обществен живот.</w:t>
            </w:r>
          </w:p>
        </w:tc>
      </w:tr>
      <w:tr w:rsidR="001F57D4" w:rsidRPr="00D22EDE" w:rsidTr="001F57D4">
        <w:tc>
          <w:tcPr>
            <w:tcW w:w="13856" w:type="dxa"/>
            <w:gridSpan w:val="3"/>
            <w:shd w:val="clear" w:color="auto" w:fill="BDD6EE" w:themeFill="accent1" w:themeFillTint="66"/>
          </w:tcPr>
          <w:p w:rsidR="001F57D4" w:rsidRPr="00D22EDE" w:rsidRDefault="001F57D4" w:rsidP="001F57D4">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Индикатор 2. Общината редовно публикува своите планове и ги подлага на обществено обсъждане. Създадени са механизми за участие на гражданите в местния обществен живот, като мнението на обществото се търси още от началото на процеса на вземане на решения.</w:t>
            </w:r>
          </w:p>
        </w:tc>
      </w:tr>
      <w:tr w:rsidR="001E13CC" w:rsidRPr="001F57D4" w:rsidTr="006A4CE7">
        <w:tc>
          <w:tcPr>
            <w:tcW w:w="11194" w:type="dxa"/>
            <w:gridSpan w:val="2"/>
            <w:shd w:val="clear" w:color="auto" w:fill="FFFFFF"/>
          </w:tcPr>
          <w:p w:rsidR="006A4CE7" w:rsidRPr="00141D97" w:rsidRDefault="006A4CE7" w:rsidP="006A4CE7">
            <w:pPr>
              <w:jc w:val="both"/>
              <w:rPr>
                <w:rFonts w:ascii="Times New Roman" w:eastAsia="Calibri" w:hAnsi="Times New Roman" w:cs="Times New Roman"/>
                <w:iCs/>
                <w:lang w:val="bg-BG"/>
              </w:rPr>
            </w:pPr>
            <w:r>
              <w:rPr>
                <w:rFonts w:ascii="Times New Roman" w:eastAsia="Calibri" w:hAnsi="Times New Roman" w:cs="Times New Roman"/>
                <w:iCs/>
                <w:lang w:val="bg-BG"/>
              </w:rPr>
              <w:t xml:space="preserve">Общината извършва </w:t>
            </w:r>
            <w:r w:rsidRPr="00141D97">
              <w:rPr>
                <w:rFonts w:ascii="Times New Roman" w:eastAsia="Calibri" w:hAnsi="Times New Roman" w:cs="Times New Roman"/>
                <w:iCs/>
                <w:lang w:val="bg-BG"/>
              </w:rPr>
              <w:t>предварителна ОВ от май 2017 г.</w:t>
            </w:r>
            <w:r w:rsidRPr="00141D97">
              <w:rPr>
                <w:rFonts w:ascii="Times New Roman" w:eastAsia="Calibri" w:hAnsi="Times New Roman" w:cs="Times New Roman"/>
                <w:iCs/>
              </w:rPr>
              <w:t xml:space="preserve"> – </w:t>
            </w:r>
            <w:proofErr w:type="gramStart"/>
            <w:r w:rsidRPr="00141D97">
              <w:rPr>
                <w:rFonts w:ascii="Times New Roman" w:eastAsia="Calibri" w:hAnsi="Times New Roman" w:cs="Times New Roman"/>
                <w:iCs/>
                <w:lang w:val="bg-BG"/>
              </w:rPr>
              <w:t>оценява</w:t>
            </w:r>
            <w:proofErr w:type="gramEnd"/>
            <w:r w:rsidRPr="00141D97">
              <w:rPr>
                <w:rFonts w:ascii="Times New Roman" w:eastAsia="Calibri" w:hAnsi="Times New Roman" w:cs="Times New Roman"/>
                <w:iCs/>
                <w:lang w:val="bg-BG"/>
              </w:rPr>
              <w:t xml:space="preserve"> се като положителн</w:t>
            </w:r>
            <w:r>
              <w:rPr>
                <w:rFonts w:ascii="Times New Roman" w:eastAsia="Calibri" w:hAnsi="Times New Roman" w:cs="Times New Roman"/>
                <w:iCs/>
                <w:lang w:val="bg-BG"/>
              </w:rPr>
              <w:t>а практика</w:t>
            </w:r>
            <w:r w:rsidRPr="00141D97">
              <w:rPr>
                <w:rFonts w:ascii="Times New Roman" w:eastAsia="Calibri" w:hAnsi="Times New Roman" w:cs="Times New Roman"/>
                <w:iCs/>
                <w:lang w:val="bg-BG"/>
              </w:rPr>
              <w:t>, въпреки липсата на нормативно изискване и дискусионните въпроси относно необходимостта от прилагане</w:t>
            </w:r>
            <w:r>
              <w:rPr>
                <w:rFonts w:ascii="Times New Roman" w:eastAsia="Calibri" w:hAnsi="Times New Roman" w:cs="Times New Roman"/>
                <w:iCs/>
                <w:lang w:val="bg-BG"/>
              </w:rPr>
              <w:t>,</w:t>
            </w:r>
            <w:r w:rsidRPr="00141D97">
              <w:rPr>
                <w:rFonts w:ascii="Times New Roman" w:eastAsia="Calibri" w:hAnsi="Times New Roman" w:cs="Times New Roman"/>
                <w:iCs/>
                <w:lang w:val="bg-BG"/>
              </w:rPr>
              <w:t xml:space="preserve"> особено по отношение на наредби, които произтичат от разпоредби на първично законодателство</w:t>
            </w:r>
            <w:r>
              <w:rPr>
                <w:rFonts w:ascii="Times New Roman" w:eastAsia="Calibri" w:hAnsi="Times New Roman" w:cs="Times New Roman"/>
                <w:iCs/>
                <w:lang w:val="bg-BG"/>
              </w:rPr>
              <w:t xml:space="preserve">. В публикуваните предварителни ОВ не са представени обаче данни за оценка на въздействието върху административната тежест или разходи за бизнеса и гражданите. Особено това се отнася до промените в Наредбата за местните данъци и такси от 26.06.2017 – на практика не са разгледани вероятни ефекти от предложените действия. И самите предложени действия не са описани. </w:t>
            </w:r>
          </w:p>
          <w:p w:rsidR="006A4CE7" w:rsidRDefault="006A4CE7" w:rsidP="006A4CE7">
            <w:pPr>
              <w:jc w:val="both"/>
              <w:rPr>
                <w:rFonts w:ascii="Times New Roman" w:eastAsia="Calibri" w:hAnsi="Times New Roman" w:cs="Times New Roman"/>
                <w:iCs/>
                <w:lang w:val="bg-BG"/>
              </w:rPr>
            </w:pPr>
            <w:r w:rsidRPr="00141D97">
              <w:rPr>
                <w:rFonts w:ascii="Times New Roman" w:eastAsia="Calibri" w:hAnsi="Times New Roman" w:cs="Times New Roman"/>
                <w:iCs/>
                <w:lang w:val="bg-BG"/>
              </w:rPr>
              <w:t xml:space="preserve">Публикувани </w:t>
            </w:r>
            <w:r>
              <w:rPr>
                <w:rFonts w:ascii="Times New Roman" w:eastAsia="Calibri" w:hAnsi="Times New Roman" w:cs="Times New Roman"/>
                <w:iCs/>
                <w:lang w:val="bg-BG"/>
              </w:rPr>
              <w:t xml:space="preserve">са </w:t>
            </w:r>
            <w:r w:rsidRPr="00141D97">
              <w:rPr>
                <w:rFonts w:ascii="Times New Roman" w:eastAsia="Calibri" w:hAnsi="Times New Roman" w:cs="Times New Roman"/>
                <w:iCs/>
                <w:lang w:val="bg-BG"/>
              </w:rPr>
              <w:t>проекти на нови или изменения на наредби на ОС. Не е видно дали са получени предложения и коментари и по какъв начин те са отразени</w:t>
            </w:r>
            <w:r>
              <w:rPr>
                <w:rFonts w:ascii="Times New Roman" w:eastAsia="Calibri" w:hAnsi="Times New Roman" w:cs="Times New Roman"/>
                <w:iCs/>
                <w:lang w:val="bg-BG"/>
              </w:rPr>
              <w:t xml:space="preserve"> – това може да бъде разглеждано като възможност за подобряване на прилагането.</w:t>
            </w:r>
          </w:p>
          <w:p w:rsidR="006A4CE7" w:rsidRDefault="006A4CE7" w:rsidP="006A4CE7">
            <w:pPr>
              <w:jc w:val="both"/>
              <w:rPr>
                <w:rFonts w:ascii="Times New Roman" w:eastAsia="Calibri" w:hAnsi="Times New Roman" w:cs="Times New Roman"/>
                <w:iCs/>
                <w:lang w:val="bg-BG"/>
              </w:rPr>
            </w:pPr>
            <w:r>
              <w:rPr>
                <w:rFonts w:ascii="Times New Roman" w:eastAsia="Calibri" w:hAnsi="Times New Roman" w:cs="Times New Roman"/>
                <w:iCs/>
                <w:lang w:val="bg-BG"/>
              </w:rPr>
              <w:t>Няма представени материали и данни за провеждане на обсъждания на общински програми и планове, извън тези, свързани с общинския бюджет, при които има изрично законово изискване.</w:t>
            </w:r>
          </w:p>
          <w:p w:rsidR="006A4CE7" w:rsidRDefault="006A4CE7" w:rsidP="006A4CE7">
            <w:pPr>
              <w:jc w:val="both"/>
              <w:rPr>
                <w:rFonts w:ascii="Times New Roman" w:eastAsia="Calibri" w:hAnsi="Times New Roman" w:cs="Times New Roman"/>
                <w:iCs/>
                <w:lang w:val="bg-BG"/>
              </w:rPr>
            </w:pPr>
            <w:r>
              <w:rPr>
                <w:rFonts w:ascii="Times New Roman" w:eastAsia="Calibri" w:hAnsi="Times New Roman" w:cs="Times New Roman"/>
                <w:iCs/>
                <w:lang w:val="bg-BG"/>
              </w:rPr>
              <w:t>Представена е покана за обществено обсъждане на окончателен проект но ОУПО и на проектобюджет 2020.</w:t>
            </w:r>
          </w:p>
          <w:p w:rsidR="006A4CE7" w:rsidRPr="00757C89" w:rsidRDefault="006A4CE7" w:rsidP="006A4CE7">
            <w:pPr>
              <w:jc w:val="both"/>
              <w:rPr>
                <w:rFonts w:ascii="Times New Roman" w:eastAsia="Calibri" w:hAnsi="Times New Roman" w:cs="Times New Roman"/>
                <w:iCs/>
                <w:lang w:val="bg-BG"/>
              </w:rPr>
            </w:pPr>
            <w:r>
              <w:rPr>
                <w:rFonts w:ascii="Times New Roman" w:eastAsia="Calibri" w:hAnsi="Times New Roman" w:cs="Times New Roman"/>
                <w:iCs/>
                <w:lang w:val="bg-BG"/>
              </w:rPr>
              <w:t xml:space="preserve">Представен е </w:t>
            </w:r>
            <w:r w:rsidRPr="00B67F7C">
              <w:rPr>
                <w:rFonts w:ascii="Times New Roman" w:eastAsia="Calibri" w:hAnsi="Times New Roman" w:cs="Times New Roman"/>
                <w:iCs/>
                <w:lang w:val="bg-BG"/>
              </w:rPr>
              <w:t>Доклад от измерване удовлетвореността на потребителите на административни услуги в община Кнежа за 2019 г. Включената в него информация не дава възможност за формиране на мнение за степента на удовлетворение на анкетираните граждани по отделните зададени въпроси. В кратък параграф е посочено, че гражданите са много доволни от с</w:t>
            </w:r>
            <w:r>
              <w:rPr>
                <w:rFonts w:ascii="Times New Roman" w:eastAsia="Calibri" w:hAnsi="Times New Roman" w:cs="Times New Roman"/>
                <w:iCs/>
                <w:lang w:val="bg-BG"/>
              </w:rPr>
              <w:t>р</w:t>
            </w:r>
            <w:r w:rsidRPr="00B67F7C">
              <w:rPr>
                <w:rFonts w:ascii="Times New Roman" w:eastAsia="Calibri" w:hAnsi="Times New Roman" w:cs="Times New Roman"/>
                <w:iCs/>
                <w:lang w:val="bg-BG"/>
              </w:rPr>
              <w:t>оковете и обслужването, с които се предоставят административните услуги. Посочено е, че като негатив се идентифицира електронното управление, но не е представена информация в каква посока са негативните отговори на гражданите.</w:t>
            </w:r>
          </w:p>
          <w:p w:rsidR="001E13CC" w:rsidRPr="001F57D4" w:rsidRDefault="006A4CE7" w:rsidP="006A4CE7">
            <w:pPr>
              <w:jc w:val="both"/>
              <w:rPr>
                <w:rFonts w:ascii="Times New Roman" w:eastAsia="Calibri" w:hAnsi="Times New Roman" w:cs="Times New Roman"/>
                <w:b/>
                <w:iCs/>
                <w:lang w:val="bg-BG"/>
              </w:rPr>
            </w:pPr>
            <w:r>
              <w:rPr>
                <w:rFonts w:ascii="Times New Roman" w:eastAsia="Calibri" w:hAnsi="Times New Roman" w:cs="Times New Roman"/>
                <w:iCs/>
                <w:lang w:val="bg-BG"/>
              </w:rPr>
              <w:t>Н</w:t>
            </w:r>
            <w:r w:rsidRPr="00757C89">
              <w:rPr>
                <w:rFonts w:ascii="Times New Roman" w:eastAsia="Calibri" w:hAnsi="Times New Roman" w:cs="Times New Roman"/>
                <w:iCs/>
                <w:lang w:val="bg-BG"/>
              </w:rPr>
              <w:t xml:space="preserve">е са видни </w:t>
            </w:r>
            <w:r>
              <w:rPr>
                <w:rFonts w:ascii="Times New Roman" w:eastAsia="Calibri" w:hAnsi="Times New Roman" w:cs="Times New Roman"/>
                <w:iCs/>
                <w:lang w:val="bg-BG"/>
              </w:rPr>
              <w:t xml:space="preserve">преки </w:t>
            </w:r>
            <w:r w:rsidRPr="00757C89">
              <w:rPr>
                <w:rFonts w:ascii="Times New Roman" w:eastAsia="Calibri" w:hAnsi="Times New Roman" w:cs="Times New Roman"/>
                <w:iCs/>
                <w:lang w:val="bg-BG"/>
              </w:rPr>
              <w:t>доказателства за наличието на механизми</w:t>
            </w:r>
            <w:r>
              <w:rPr>
                <w:rFonts w:ascii="Times New Roman" w:eastAsia="Calibri" w:hAnsi="Times New Roman" w:cs="Times New Roman"/>
                <w:iCs/>
                <w:lang w:val="bg-BG"/>
              </w:rPr>
              <w:t xml:space="preserve"> за отчитане мнението на гражданите още от началото на процеса на вземане на решения.</w:t>
            </w:r>
          </w:p>
        </w:tc>
        <w:tc>
          <w:tcPr>
            <w:tcW w:w="2662" w:type="dxa"/>
            <w:shd w:val="clear" w:color="auto" w:fill="FFFFFF"/>
          </w:tcPr>
          <w:p w:rsidR="008636A1" w:rsidRPr="008636A1" w:rsidRDefault="008636A1" w:rsidP="008636A1">
            <w:pPr>
              <w:jc w:val="both"/>
              <w:rPr>
                <w:rFonts w:ascii="Times New Roman" w:eastAsia="Calibri" w:hAnsi="Times New Roman" w:cs="Times New Roman"/>
                <w:iCs/>
                <w:lang w:val="bg-BG"/>
              </w:rPr>
            </w:pPr>
            <w:r w:rsidRPr="008636A1">
              <w:rPr>
                <w:rFonts w:ascii="Times New Roman" w:eastAsia="Calibri" w:hAnsi="Times New Roman" w:cs="Times New Roman"/>
                <w:iCs/>
                <w:lang w:val="bg-BG"/>
              </w:rPr>
              <w:t>Положително мнение (+)</w:t>
            </w:r>
          </w:p>
          <w:p w:rsidR="00757C89" w:rsidRPr="006A4CE7" w:rsidRDefault="008636A1" w:rsidP="008636A1">
            <w:pPr>
              <w:jc w:val="both"/>
              <w:rPr>
                <w:rFonts w:ascii="Times New Roman" w:eastAsia="Calibri" w:hAnsi="Times New Roman" w:cs="Times New Roman"/>
                <w:iCs/>
              </w:rPr>
            </w:pPr>
            <w:r w:rsidRPr="008636A1">
              <w:rPr>
                <w:rFonts w:ascii="Times New Roman" w:eastAsia="Calibri" w:hAnsi="Times New Roman" w:cs="Times New Roman"/>
                <w:iCs/>
                <w:lang w:val="bg-BG"/>
              </w:rPr>
              <w:t>(потвърждаващо самооценката)</w:t>
            </w:r>
          </w:p>
        </w:tc>
      </w:tr>
      <w:tr w:rsidR="001F57D4" w:rsidRPr="001F57D4" w:rsidTr="001F57D4">
        <w:tc>
          <w:tcPr>
            <w:tcW w:w="13856" w:type="dxa"/>
            <w:gridSpan w:val="3"/>
            <w:shd w:val="clear" w:color="auto" w:fill="E2EFD9" w:themeFill="accent6" w:themeFillTint="33"/>
          </w:tcPr>
          <w:p w:rsidR="001F57D4" w:rsidRPr="001F57D4" w:rsidRDefault="001F57D4" w:rsidP="001F57D4">
            <w:pPr>
              <w:jc w:val="both"/>
              <w:rPr>
                <w:rFonts w:ascii="Times New Roman" w:eastAsia="Calibri" w:hAnsi="Times New Roman" w:cs="Times New Roman"/>
                <w:b/>
                <w:iCs/>
                <w:sz w:val="20"/>
                <w:szCs w:val="20"/>
                <w:lang w:val="bg-BG"/>
              </w:rPr>
            </w:pPr>
            <w:r w:rsidRPr="001F57D4">
              <w:rPr>
                <w:rFonts w:ascii="Times New Roman" w:eastAsia="Calibri" w:hAnsi="Times New Roman" w:cs="Times New Roman"/>
                <w:b/>
                <w:iCs/>
                <w:sz w:val="20"/>
                <w:szCs w:val="20"/>
                <w:lang w:val="bg-BG"/>
              </w:rPr>
              <w:lastRenderedPageBreak/>
              <w:t>ДЕЙНОСТ 3. Всички мъже и жени имат право на глас при вземането на решения или директно, или чрез легитимни посредници, които представляват техните интереси. Такова широко участие се изгражда върху принципите: свобода на изразяване, свобода на събиране и сдружаване.</w:t>
            </w:r>
          </w:p>
        </w:tc>
      </w:tr>
      <w:tr w:rsidR="001F57D4" w:rsidRPr="00D22EDE" w:rsidTr="001F57D4">
        <w:tc>
          <w:tcPr>
            <w:tcW w:w="13856" w:type="dxa"/>
            <w:gridSpan w:val="3"/>
            <w:shd w:val="clear" w:color="auto" w:fill="BDD6EE" w:themeFill="accent1" w:themeFillTint="66"/>
          </w:tcPr>
          <w:p w:rsidR="001F57D4" w:rsidRPr="00D22EDE" w:rsidRDefault="001F57D4" w:rsidP="001F57D4">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Общината прилага мерки за равнопоставено включване на гражданите в процеса на вземане на решения.</w:t>
            </w:r>
          </w:p>
        </w:tc>
      </w:tr>
      <w:tr w:rsidR="001E13CC" w:rsidRPr="001F57D4" w:rsidTr="006A4CE7">
        <w:tc>
          <w:tcPr>
            <w:tcW w:w="11194" w:type="dxa"/>
            <w:gridSpan w:val="2"/>
            <w:shd w:val="clear" w:color="auto" w:fill="FFFFFF"/>
          </w:tcPr>
          <w:p w:rsidR="006A4CE7" w:rsidRDefault="006A4CE7" w:rsidP="006A4CE7">
            <w:pPr>
              <w:tabs>
                <w:tab w:val="left" w:pos="7938"/>
              </w:tabs>
              <w:spacing w:afterLines="40" w:after="96"/>
              <w:jc w:val="both"/>
              <w:rPr>
                <w:rFonts w:ascii="Times New Roman" w:eastAsia="Calibri" w:hAnsi="Times New Roman" w:cs="Times New Roman"/>
                <w:lang w:val="bg-BG"/>
              </w:rPr>
            </w:pPr>
            <w:r w:rsidRPr="00BA4A65">
              <w:rPr>
                <w:rFonts w:ascii="Times New Roman" w:eastAsia="Calibri" w:hAnsi="Times New Roman" w:cs="Times New Roman"/>
                <w:sz w:val="20"/>
                <w:szCs w:val="20"/>
                <w:lang w:val="bg-BG"/>
              </w:rPr>
              <w:t xml:space="preserve">Представени са Покани за публични обсъждания и </w:t>
            </w:r>
            <w:r w:rsidRPr="00BA4A65">
              <w:rPr>
                <w:rFonts w:ascii="Times New Roman" w:eastAsia="Calibri" w:hAnsi="Times New Roman" w:cs="Times New Roman"/>
                <w:lang w:val="bg-BG"/>
              </w:rPr>
              <w:t>Публикации за срещи на кмета с граждани и заинтересовани страни</w:t>
            </w:r>
            <w:r>
              <w:rPr>
                <w:rFonts w:ascii="Times New Roman" w:eastAsia="Calibri" w:hAnsi="Times New Roman" w:cs="Times New Roman"/>
                <w:lang w:val="bg-BG"/>
              </w:rPr>
              <w:t xml:space="preserve">, представени и като материали по Индикатор 2. Представените материали не съдържат потенциално ограничителни условия относно пол и възраст на участниците в обсъжданията и срещите или ограничения от техническо/технологично естество </w:t>
            </w:r>
            <w:r>
              <w:rPr>
                <w:rFonts w:ascii="Times New Roman" w:eastAsia="Calibri" w:hAnsi="Times New Roman" w:cs="Times New Roman"/>
              </w:rPr>
              <w:t>(</w:t>
            </w:r>
            <w:r>
              <w:rPr>
                <w:rFonts w:ascii="Times New Roman" w:eastAsia="Calibri" w:hAnsi="Times New Roman" w:cs="Times New Roman"/>
                <w:lang w:val="bg-BG"/>
              </w:rPr>
              <w:t>например необходимост до достъп до интернет и съответно оборудване за участие в обсъждането/събитието</w:t>
            </w:r>
            <w:r>
              <w:rPr>
                <w:rFonts w:ascii="Times New Roman" w:eastAsia="Calibri" w:hAnsi="Times New Roman" w:cs="Times New Roman"/>
              </w:rPr>
              <w:t>)</w:t>
            </w:r>
            <w:r>
              <w:rPr>
                <w:rFonts w:ascii="Times New Roman" w:eastAsia="Calibri" w:hAnsi="Times New Roman" w:cs="Times New Roman"/>
                <w:lang w:val="bg-BG"/>
              </w:rPr>
              <w:t>.</w:t>
            </w:r>
          </w:p>
          <w:p w:rsidR="001E13CC" w:rsidRPr="001F57D4" w:rsidRDefault="006A4CE7" w:rsidP="006A4CE7">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lang w:val="bg-BG"/>
              </w:rPr>
              <w:t xml:space="preserve">Въпреки това, представените материали и наличната публична информация може да се заключи, че са необходими допълнителни усилия за активно прилагане на специфични мерки за </w:t>
            </w:r>
            <w:proofErr w:type="spellStart"/>
            <w:r>
              <w:rPr>
                <w:rFonts w:ascii="Times New Roman" w:eastAsia="Calibri" w:hAnsi="Times New Roman" w:cs="Times New Roman"/>
                <w:lang w:val="bg-BG"/>
              </w:rPr>
              <w:t>равнопоставено</w:t>
            </w:r>
            <w:proofErr w:type="spellEnd"/>
            <w:r>
              <w:rPr>
                <w:rFonts w:ascii="Times New Roman" w:eastAsia="Calibri" w:hAnsi="Times New Roman" w:cs="Times New Roman"/>
                <w:lang w:val="bg-BG"/>
              </w:rPr>
              <w:t xml:space="preserve"> включване на гражданите във взимането на решения.</w:t>
            </w:r>
          </w:p>
        </w:tc>
        <w:tc>
          <w:tcPr>
            <w:tcW w:w="2662" w:type="dxa"/>
            <w:shd w:val="clear" w:color="auto" w:fill="FFFFFF"/>
          </w:tcPr>
          <w:p w:rsidR="008636A1" w:rsidRPr="008636A1" w:rsidRDefault="008636A1" w:rsidP="008636A1">
            <w:pPr>
              <w:jc w:val="both"/>
              <w:rPr>
                <w:rFonts w:ascii="Times New Roman" w:eastAsia="Calibri" w:hAnsi="Times New Roman" w:cs="Times New Roman"/>
                <w:iCs/>
                <w:lang w:val="bg-BG"/>
              </w:rPr>
            </w:pPr>
            <w:r w:rsidRPr="008636A1">
              <w:rPr>
                <w:rFonts w:ascii="Times New Roman" w:eastAsia="Calibri" w:hAnsi="Times New Roman" w:cs="Times New Roman"/>
                <w:iCs/>
                <w:lang w:val="bg-BG"/>
              </w:rPr>
              <w:t>Положително мнение (+)</w:t>
            </w:r>
          </w:p>
          <w:p w:rsidR="00BA4A65" w:rsidRPr="006A4CE7" w:rsidRDefault="008636A1" w:rsidP="008636A1">
            <w:pPr>
              <w:jc w:val="both"/>
              <w:rPr>
                <w:rFonts w:ascii="Times New Roman" w:eastAsia="Calibri" w:hAnsi="Times New Roman" w:cs="Times New Roman"/>
                <w:iCs/>
                <w:lang w:val="bg-BG"/>
              </w:rPr>
            </w:pPr>
            <w:r w:rsidRPr="008636A1">
              <w:rPr>
                <w:rFonts w:ascii="Times New Roman" w:eastAsia="Calibri" w:hAnsi="Times New Roman" w:cs="Times New Roman"/>
                <w:iCs/>
                <w:lang w:val="bg-BG"/>
              </w:rPr>
              <w:t>(потвърждаващо самооценката)</w:t>
            </w:r>
          </w:p>
        </w:tc>
      </w:tr>
      <w:tr w:rsidR="001F57D4" w:rsidRPr="00D22EDE" w:rsidTr="001F57D4">
        <w:tc>
          <w:tcPr>
            <w:tcW w:w="13856" w:type="dxa"/>
            <w:gridSpan w:val="3"/>
            <w:shd w:val="clear" w:color="auto" w:fill="BDD6EE" w:themeFill="accent1" w:themeFillTint="66"/>
          </w:tcPr>
          <w:p w:rsidR="001F57D4" w:rsidRPr="00D22EDE" w:rsidRDefault="001F57D4" w:rsidP="001F57D4">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4. Общината предприема активни мерки за насърчаване на гражданите за участие в изборите, като избират и могат да бъдат избирани.</w:t>
            </w:r>
          </w:p>
        </w:tc>
      </w:tr>
      <w:tr w:rsidR="001E13CC" w:rsidRPr="001F57D4" w:rsidTr="006A4CE7">
        <w:tc>
          <w:tcPr>
            <w:tcW w:w="11194" w:type="dxa"/>
            <w:gridSpan w:val="2"/>
            <w:shd w:val="clear" w:color="auto" w:fill="FFFFFF"/>
          </w:tcPr>
          <w:p w:rsidR="006A4CE7" w:rsidRDefault="006A4CE7" w:rsidP="006A4CE7">
            <w:pPr>
              <w:tabs>
                <w:tab w:val="left" w:pos="7938"/>
              </w:tabs>
              <w:spacing w:afterLines="40" w:after="96"/>
              <w:jc w:val="both"/>
              <w:rPr>
                <w:rFonts w:ascii="Times New Roman" w:eastAsia="Calibri" w:hAnsi="Times New Roman" w:cs="Times New Roman"/>
                <w:lang w:val="bg-BG"/>
              </w:rPr>
            </w:pPr>
            <w:r w:rsidRPr="00F93A86">
              <w:rPr>
                <w:rFonts w:ascii="Times New Roman" w:eastAsia="Calibri" w:hAnsi="Times New Roman" w:cs="Times New Roman"/>
                <w:lang w:val="bg-BG"/>
              </w:rPr>
              <w:t xml:space="preserve">Представените материали са доказват осъществяване на дейности и предоставяне на информация за изборния процес, вкл. важни срокове за регистрация на гласоподаватели, както и </w:t>
            </w:r>
            <w:r>
              <w:rPr>
                <w:rFonts w:ascii="Times New Roman" w:eastAsia="Calibri" w:hAnsi="Times New Roman" w:cs="Times New Roman"/>
                <w:lang w:val="bg-BG"/>
              </w:rPr>
              <w:t>възможностите за гласувани на хора с физически затруднения.</w:t>
            </w:r>
          </w:p>
          <w:p w:rsidR="001E13CC" w:rsidRPr="001F57D4" w:rsidRDefault="006A4CE7" w:rsidP="006A4CE7">
            <w:pPr>
              <w:tabs>
                <w:tab w:val="left" w:pos="7938"/>
              </w:tabs>
              <w:spacing w:afterLines="40" w:after="96"/>
              <w:jc w:val="both"/>
              <w:rPr>
                <w:rFonts w:ascii="Times New Roman" w:eastAsia="Calibri" w:hAnsi="Times New Roman" w:cs="Times New Roman"/>
                <w:b/>
                <w:lang w:val="bg-BG"/>
              </w:rPr>
            </w:pPr>
            <w:r>
              <w:rPr>
                <w:rFonts w:ascii="Times New Roman" w:eastAsia="Calibri" w:hAnsi="Times New Roman" w:cs="Times New Roman"/>
                <w:lang w:val="bg-BG"/>
              </w:rPr>
              <w:t>Като допълнителни стъпки в подкрепа на изпълнението на индикатора биха могли да бъдат планирани местни кампании за насърчаване на гражданите за участие в изборите, вкл. и чрез използване на новите технологии.</w:t>
            </w:r>
          </w:p>
        </w:tc>
        <w:tc>
          <w:tcPr>
            <w:tcW w:w="2662" w:type="dxa"/>
            <w:shd w:val="clear" w:color="auto" w:fill="FFFFFF"/>
          </w:tcPr>
          <w:p w:rsidR="008636A1" w:rsidRPr="008636A1" w:rsidRDefault="008636A1" w:rsidP="008636A1">
            <w:pPr>
              <w:jc w:val="both"/>
              <w:rPr>
                <w:rFonts w:ascii="Times New Roman" w:eastAsia="Calibri" w:hAnsi="Times New Roman" w:cs="Times New Roman"/>
                <w:iCs/>
                <w:lang w:val="bg-BG"/>
              </w:rPr>
            </w:pPr>
            <w:r w:rsidRPr="008636A1">
              <w:rPr>
                <w:rFonts w:ascii="Times New Roman" w:eastAsia="Calibri" w:hAnsi="Times New Roman" w:cs="Times New Roman"/>
                <w:iCs/>
                <w:lang w:val="bg-BG"/>
              </w:rPr>
              <w:t>Положително мнение (+)</w:t>
            </w:r>
          </w:p>
          <w:p w:rsidR="00ED66C8" w:rsidRPr="006A4CE7" w:rsidRDefault="008636A1" w:rsidP="008636A1">
            <w:pPr>
              <w:jc w:val="both"/>
              <w:rPr>
                <w:rFonts w:ascii="Times New Roman" w:eastAsia="Calibri" w:hAnsi="Times New Roman" w:cs="Times New Roman"/>
                <w:iCs/>
                <w:lang w:val="bg-BG"/>
              </w:rPr>
            </w:pPr>
            <w:r w:rsidRPr="008636A1">
              <w:rPr>
                <w:rFonts w:ascii="Times New Roman" w:eastAsia="Calibri" w:hAnsi="Times New Roman" w:cs="Times New Roman"/>
                <w:iCs/>
                <w:lang w:val="bg-BG"/>
              </w:rPr>
              <w:t>(потвърждаващо самооценката)</w:t>
            </w:r>
          </w:p>
        </w:tc>
      </w:tr>
      <w:tr w:rsidR="001F57D4" w:rsidRPr="001F57D4" w:rsidTr="001F57D4">
        <w:tc>
          <w:tcPr>
            <w:tcW w:w="13856" w:type="dxa"/>
            <w:gridSpan w:val="3"/>
            <w:shd w:val="clear" w:color="auto" w:fill="E2EFD9" w:themeFill="accent6" w:themeFillTint="33"/>
          </w:tcPr>
          <w:p w:rsidR="001F57D4" w:rsidRPr="001F57D4" w:rsidRDefault="001F57D4" w:rsidP="001F57D4">
            <w:pPr>
              <w:tabs>
                <w:tab w:val="left" w:pos="7938"/>
              </w:tabs>
              <w:spacing w:afterLines="40" w:after="96" w:line="276" w:lineRule="auto"/>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ДЕЙНОСТ 4: Всички гласове, включително тези на по-слабо привилегированите и уязвими групи, са били чути и взети под внимание в процеса на взимане на решения, включително и по въпроси, свързани с</w:t>
            </w:r>
            <w:r w:rsidR="00116D67">
              <w:rPr>
                <w:rFonts w:ascii="Times New Roman" w:eastAsia="Calibri" w:hAnsi="Times New Roman" w:cs="Times New Roman"/>
                <w:b/>
                <w:sz w:val="20"/>
                <w:szCs w:val="20"/>
                <w:lang w:val="bg-BG"/>
              </w:rPr>
              <w:t xml:space="preserve"> разпределението на ресурси.</w:t>
            </w:r>
          </w:p>
        </w:tc>
      </w:tr>
      <w:tr w:rsidR="001F57D4" w:rsidRPr="00D22EDE" w:rsidTr="001F57D4">
        <w:tc>
          <w:tcPr>
            <w:tcW w:w="13856" w:type="dxa"/>
            <w:gridSpan w:val="3"/>
            <w:shd w:val="clear" w:color="auto" w:fill="BDD6EE" w:themeFill="accent1" w:themeFillTint="66"/>
          </w:tcPr>
          <w:p w:rsidR="001F57D4" w:rsidRPr="00D22EDE" w:rsidRDefault="001F57D4" w:rsidP="001F57D4">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Общината прилага мерки за включване</w:t>
            </w:r>
            <w:r w:rsidR="00116D67">
              <w:rPr>
                <w:rFonts w:ascii="Times New Roman" w:eastAsia="Calibri" w:hAnsi="Times New Roman" w:cs="Times New Roman"/>
                <w:b/>
                <w:sz w:val="20"/>
                <w:szCs w:val="20"/>
                <w:shd w:val="clear" w:color="auto" w:fill="BDD6EE" w:themeFill="accent1" w:themeFillTint="66"/>
                <w:lang w:val="bg-BG"/>
              </w:rPr>
              <w:t xml:space="preserve"> на различни групи, включително</w:t>
            </w:r>
            <w:r w:rsidRPr="00D22EDE">
              <w:rPr>
                <w:rFonts w:ascii="Times New Roman" w:eastAsia="Calibri" w:hAnsi="Times New Roman" w:cs="Times New Roman"/>
                <w:b/>
                <w:sz w:val="20"/>
                <w:szCs w:val="20"/>
                <w:shd w:val="clear" w:color="auto" w:fill="BDD6EE" w:themeFill="accent1" w:themeFillTint="66"/>
                <w:lang w:val="bg-BG"/>
              </w:rPr>
              <w:t xml:space="preserve"> </w:t>
            </w:r>
            <w:proofErr w:type="spellStart"/>
            <w:r w:rsidRPr="00D22EDE">
              <w:rPr>
                <w:rFonts w:ascii="Times New Roman" w:eastAsia="Calibri" w:hAnsi="Times New Roman" w:cs="Times New Roman"/>
                <w:b/>
                <w:sz w:val="20"/>
                <w:szCs w:val="20"/>
                <w:shd w:val="clear" w:color="auto" w:fill="BDD6EE" w:themeFill="accent1" w:themeFillTint="66"/>
                <w:lang w:val="bg-BG"/>
              </w:rPr>
              <w:t>неравнопоставените</w:t>
            </w:r>
            <w:proofErr w:type="spellEnd"/>
            <w:r w:rsidRPr="00D22EDE">
              <w:rPr>
                <w:rFonts w:ascii="Times New Roman" w:eastAsia="Calibri" w:hAnsi="Times New Roman" w:cs="Times New Roman"/>
                <w:b/>
                <w:sz w:val="20"/>
                <w:szCs w:val="20"/>
                <w:shd w:val="clear" w:color="auto" w:fill="BDD6EE" w:themeFill="accent1" w:themeFillTint="66"/>
                <w:lang w:val="bg-BG"/>
              </w:rPr>
              <w:t>, в процеса на вземане на решения и осигуряване на достъп до гласуване.</w:t>
            </w:r>
          </w:p>
        </w:tc>
      </w:tr>
      <w:tr w:rsidR="004F4C0E" w:rsidRPr="001F57D4" w:rsidTr="006A4CE7">
        <w:tc>
          <w:tcPr>
            <w:tcW w:w="11194" w:type="dxa"/>
            <w:gridSpan w:val="2"/>
            <w:shd w:val="clear" w:color="auto" w:fill="FFFFFF"/>
          </w:tcPr>
          <w:p w:rsidR="006A4CE7" w:rsidRDefault="006A4CE7" w:rsidP="006A4CE7">
            <w:pPr>
              <w:tabs>
                <w:tab w:val="left" w:pos="7938"/>
              </w:tabs>
              <w:spacing w:afterLines="40" w:after="96"/>
              <w:jc w:val="both"/>
              <w:rPr>
                <w:rFonts w:ascii="Times New Roman" w:eastAsia="Calibri" w:hAnsi="Times New Roman" w:cs="Times New Roman"/>
                <w:lang w:val="bg-BG"/>
              </w:rPr>
            </w:pPr>
            <w:r w:rsidRPr="00116D67">
              <w:rPr>
                <w:rFonts w:ascii="Times New Roman" w:eastAsia="Calibri" w:hAnsi="Times New Roman" w:cs="Times New Roman"/>
                <w:sz w:val="20"/>
                <w:szCs w:val="20"/>
                <w:lang w:val="bg-BG"/>
              </w:rPr>
              <w:t xml:space="preserve">Представени са доказателства за </w:t>
            </w:r>
            <w:r w:rsidRPr="00116D67">
              <w:rPr>
                <w:rFonts w:ascii="Times New Roman" w:eastAsia="Calibri" w:hAnsi="Times New Roman" w:cs="Times New Roman"/>
                <w:lang w:val="bg-BG"/>
              </w:rPr>
              <w:t xml:space="preserve">разпространение на информация, </w:t>
            </w:r>
            <w:proofErr w:type="spellStart"/>
            <w:r w:rsidRPr="00116D67">
              <w:rPr>
                <w:rFonts w:ascii="Times New Roman" w:eastAsia="Calibri" w:hAnsi="Times New Roman" w:cs="Times New Roman"/>
                <w:lang w:val="bg-BG"/>
              </w:rPr>
              <w:t>касаеща</w:t>
            </w:r>
            <w:proofErr w:type="spellEnd"/>
            <w:r w:rsidRPr="00116D67">
              <w:rPr>
                <w:rFonts w:ascii="Times New Roman" w:eastAsia="Calibri" w:hAnsi="Times New Roman" w:cs="Times New Roman"/>
                <w:lang w:val="bg-BG"/>
              </w:rPr>
              <w:t xml:space="preserve"> изборния процес на хората с увреждания</w:t>
            </w:r>
            <w:r>
              <w:rPr>
                <w:rFonts w:ascii="Times New Roman" w:eastAsia="Calibri" w:hAnsi="Times New Roman" w:cs="Times New Roman"/>
                <w:lang w:val="bg-BG"/>
              </w:rPr>
              <w:t>.</w:t>
            </w:r>
          </w:p>
          <w:p w:rsidR="004F4C0E" w:rsidRPr="001F57D4" w:rsidRDefault="006A4CE7" w:rsidP="006A4CE7">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lang w:val="bg-BG"/>
              </w:rPr>
              <w:t xml:space="preserve">Представената информация, както и публично достъпната информация, не съдържат доказателства за прилагане на специфични мерки за включване на различни групи, вкл. </w:t>
            </w:r>
            <w:proofErr w:type="spellStart"/>
            <w:r>
              <w:rPr>
                <w:rFonts w:ascii="Times New Roman" w:eastAsia="Calibri" w:hAnsi="Times New Roman" w:cs="Times New Roman"/>
                <w:lang w:val="bg-BG"/>
              </w:rPr>
              <w:t>неравнопоставени</w:t>
            </w:r>
            <w:proofErr w:type="spellEnd"/>
            <w:r>
              <w:rPr>
                <w:rFonts w:ascii="Times New Roman" w:eastAsia="Calibri" w:hAnsi="Times New Roman" w:cs="Times New Roman"/>
                <w:lang w:val="bg-BG"/>
              </w:rPr>
              <w:t>, в процеса на вземане на решения. Такива доказателства биха могли да бъдат напр. справки за отразяване на получени становища и предложения от граждани, организации при обсъждане на различни програми и планове в общината, или друг вид доказателства за осъществена обратна връзка за направени предложения.</w:t>
            </w:r>
          </w:p>
        </w:tc>
        <w:tc>
          <w:tcPr>
            <w:tcW w:w="2662" w:type="dxa"/>
            <w:shd w:val="clear" w:color="auto" w:fill="FFFFFF"/>
          </w:tcPr>
          <w:p w:rsidR="008636A1" w:rsidRPr="008636A1" w:rsidRDefault="008636A1" w:rsidP="008636A1">
            <w:pPr>
              <w:jc w:val="both"/>
              <w:rPr>
                <w:rFonts w:ascii="Times New Roman" w:eastAsia="Calibri" w:hAnsi="Times New Roman" w:cs="Times New Roman"/>
                <w:iCs/>
                <w:lang w:val="bg-BG"/>
              </w:rPr>
            </w:pPr>
            <w:r w:rsidRPr="008636A1">
              <w:rPr>
                <w:rFonts w:ascii="Times New Roman" w:eastAsia="Calibri" w:hAnsi="Times New Roman" w:cs="Times New Roman"/>
                <w:iCs/>
                <w:lang w:val="bg-BG"/>
              </w:rPr>
              <w:t>Положително мнение (+)</w:t>
            </w:r>
          </w:p>
          <w:p w:rsidR="00116D67" w:rsidRPr="006A4CE7" w:rsidRDefault="008636A1" w:rsidP="008636A1">
            <w:pPr>
              <w:jc w:val="both"/>
              <w:rPr>
                <w:rFonts w:ascii="Times New Roman" w:eastAsia="Calibri" w:hAnsi="Times New Roman" w:cs="Times New Roman"/>
                <w:iCs/>
                <w:lang w:val="bg-BG"/>
              </w:rPr>
            </w:pPr>
            <w:r w:rsidRPr="008636A1">
              <w:rPr>
                <w:rFonts w:ascii="Times New Roman" w:eastAsia="Calibri" w:hAnsi="Times New Roman" w:cs="Times New Roman"/>
                <w:iCs/>
                <w:lang w:val="bg-BG"/>
              </w:rPr>
              <w:t>(потвърждаващо самооценката)</w:t>
            </w:r>
          </w:p>
        </w:tc>
      </w:tr>
      <w:tr w:rsidR="001F57D4" w:rsidRPr="001F57D4" w:rsidTr="001F57D4">
        <w:tc>
          <w:tcPr>
            <w:tcW w:w="13856" w:type="dxa"/>
            <w:gridSpan w:val="3"/>
            <w:shd w:val="clear" w:color="auto" w:fill="E2EFD9" w:themeFill="accent6" w:themeFillTint="33"/>
          </w:tcPr>
          <w:p w:rsidR="001F57D4" w:rsidRPr="001F57D4" w:rsidRDefault="001F57D4" w:rsidP="001F57D4">
            <w:pPr>
              <w:tabs>
                <w:tab w:val="left" w:pos="7938"/>
              </w:tabs>
              <w:spacing w:afterLines="40" w:after="96" w:line="276" w:lineRule="auto"/>
              <w:jc w:val="both"/>
              <w:rPr>
                <w:rFonts w:ascii="Times New Roman" w:eastAsia="Calibri" w:hAnsi="Times New Roman" w:cs="Times New Roman"/>
                <w:b/>
                <w:sz w:val="20"/>
                <w:szCs w:val="20"/>
                <w:lang w:val="bg-BG"/>
              </w:rPr>
            </w:pPr>
            <w:r w:rsidRPr="001F57D4">
              <w:rPr>
                <w:rFonts w:ascii="Times New Roman" w:eastAsia="Times New Roman" w:hAnsi="Times New Roman" w:cs="Times New Roman"/>
                <w:b/>
                <w:bCs/>
                <w:noProof/>
                <w:sz w:val="20"/>
                <w:szCs w:val="20"/>
                <w:lang w:val="bg-BG" w:eastAsia="bg-BG"/>
              </w:rPr>
              <w:t>ДЕЙНОСТ 5: Винаги се правят опити да се балансира между различни законни интереси и да бъде постигнат широк обществен консенсус по отношение на това, какво в най-голяма степен е в интерес на цялата общност и как то може да бъде постигнато.</w:t>
            </w:r>
          </w:p>
        </w:tc>
      </w:tr>
      <w:tr w:rsidR="001F57D4" w:rsidRPr="00D22EDE" w:rsidTr="001F57D4">
        <w:tc>
          <w:tcPr>
            <w:tcW w:w="13856" w:type="dxa"/>
            <w:gridSpan w:val="3"/>
            <w:shd w:val="clear" w:color="auto" w:fill="BDD6EE" w:themeFill="accent1" w:themeFillTint="66"/>
          </w:tcPr>
          <w:p w:rsidR="001F57D4" w:rsidRPr="00D22EDE" w:rsidRDefault="001F57D4" w:rsidP="001F57D4">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В общината са въведени техники за консултиране с ключовите заинтересовани страни – неправителствени организации, бизнеса, местните медии и други групи по интереси.</w:t>
            </w:r>
          </w:p>
        </w:tc>
      </w:tr>
      <w:tr w:rsidR="004F4C0E" w:rsidRPr="001F57D4" w:rsidTr="006A4CE7">
        <w:tc>
          <w:tcPr>
            <w:tcW w:w="11194" w:type="dxa"/>
            <w:gridSpan w:val="2"/>
            <w:shd w:val="clear" w:color="auto" w:fill="FFFFFF"/>
          </w:tcPr>
          <w:p w:rsidR="006A4CE7" w:rsidRDefault="006A4CE7" w:rsidP="006A4CE7">
            <w:pPr>
              <w:tabs>
                <w:tab w:val="left" w:pos="7938"/>
              </w:tabs>
              <w:spacing w:afterLines="40" w:after="96"/>
              <w:jc w:val="both"/>
              <w:rPr>
                <w:rFonts w:ascii="Times New Roman" w:eastAsia="Calibri" w:hAnsi="Times New Roman" w:cs="Times New Roman"/>
                <w:lang w:val="bg-BG"/>
              </w:rPr>
            </w:pPr>
            <w:r>
              <w:rPr>
                <w:rFonts w:ascii="Times New Roman" w:eastAsia="Calibri" w:hAnsi="Times New Roman" w:cs="Times New Roman"/>
                <w:lang w:val="bg-BG"/>
              </w:rPr>
              <w:lastRenderedPageBreak/>
              <w:t xml:space="preserve">Представените доказателства </w:t>
            </w:r>
            <w:r w:rsidRPr="00794245">
              <w:rPr>
                <w:rFonts w:ascii="Times New Roman" w:eastAsia="Calibri" w:hAnsi="Times New Roman" w:cs="Times New Roman"/>
                <w:lang w:val="bg-BG"/>
              </w:rPr>
              <w:t>имат несъществен ефект</w:t>
            </w:r>
          </w:p>
          <w:p w:rsidR="006A4CE7" w:rsidRPr="00116D67" w:rsidRDefault="006A4CE7" w:rsidP="006A4CE7">
            <w:pPr>
              <w:tabs>
                <w:tab w:val="left" w:pos="7938"/>
              </w:tabs>
              <w:spacing w:afterLines="40" w:after="96"/>
              <w:jc w:val="both"/>
              <w:rPr>
                <w:rFonts w:ascii="Times New Roman" w:eastAsia="Calibri" w:hAnsi="Times New Roman" w:cs="Times New Roman"/>
                <w:lang w:val="bg-BG"/>
              </w:rPr>
            </w:pPr>
            <w:r w:rsidRPr="00116D67">
              <w:rPr>
                <w:rFonts w:ascii="Times New Roman" w:eastAsia="Calibri" w:hAnsi="Times New Roman" w:cs="Times New Roman"/>
                <w:lang w:val="bg-BG"/>
              </w:rPr>
              <w:t>Като доказателства за изпълнението на този индикатор, са представени документи, представени за потвърждаване изпълнението на индикатор 2. Представените документи не потвърждават наличието на изградени специфични механизми за консултиране на общинските политики с всички заинтересовани страни</w:t>
            </w:r>
            <w:r>
              <w:rPr>
                <w:rFonts w:ascii="Times New Roman" w:eastAsia="Calibri" w:hAnsi="Times New Roman" w:cs="Times New Roman"/>
                <w:lang w:val="bg-BG"/>
              </w:rPr>
              <w:t>.</w:t>
            </w:r>
          </w:p>
          <w:p w:rsidR="004F4C0E" w:rsidRPr="001F57D4" w:rsidRDefault="006A4CE7" w:rsidP="006A4CE7">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lang w:val="bg-BG"/>
              </w:rPr>
              <w:t xml:space="preserve">Представената информация, както и публично достъпната информация, не съдържат доказателства за прилагане на специфични мерки или въведени техники за консултиране на ключови заинтересовани страни. Такива биха могли да бъдат постоянни или </w:t>
            </w:r>
            <w:r>
              <w:rPr>
                <w:rFonts w:ascii="Times New Roman" w:eastAsia="Calibri" w:hAnsi="Times New Roman" w:cs="Times New Roman"/>
              </w:rPr>
              <w:t xml:space="preserve">ad hoc </w:t>
            </w:r>
            <w:r>
              <w:rPr>
                <w:rFonts w:ascii="Times New Roman" w:eastAsia="Calibri" w:hAnsi="Times New Roman" w:cs="Times New Roman"/>
                <w:lang w:val="bg-BG"/>
              </w:rPr>
              <w:t>консултативни съвети или групи, както и отправени покани до идентифицирани ключови заинтересовани страни за обсъждане на определен проблем/аспект от развитието на общината.</w:t>
            </w:r>
          </w:p>
        </w:tc>
        <w:tc>
          <w:tcPr>
            <w:tcW w:w="2662" w:type="dxa"/>
            <w:shd w:val="clear" w:color="auto" w:fill="FFFFFF"/>
          </w:tcPr>
          <w:p w:rsidR="00116D67" w:rsidRPr="006A4CE7" w:rsidRDefault="008636A1" w:rsidP="001F57D4">
            <w:pPr>
              <w:tabs>
                <w:tab w:val="left" w:pos="7938"/>
              </w:tabs>
              <w:spacing w:afterLines="40" w:after="96"/>
              <w:jc w:val="both"/>
              <w:rPr>
                <w:rFonts w:ascii="Times New Roman" w:eastAsia="Calibri" w:hAnsi="Times New Roman" w:cs="Times New Roman"/>
                <w:sz w:val="20"/>
                <w:szCs w:val="20"/>
                <w:lang w:val="bg-BG"/>
              </w:rPr>
            </w:pPr>
            <w:r w:rsidRPr="008636A1">
              <w:rPr>
                <w:rFonts w:ascii="Times New Roman" w:eastAsia="Calibri" w:hAnsi="Times New Roman" w:cs="Times New Roman"/>
                <w:sz w:val="20"/>
                <w:szCs w:val="20"/>
                <w:lang w:val="bg-BG"/>
              </w:rPr>
              <w:t>Отрицателно мнение (–) (непотвърждаващо самооценката)</w:t>
            </w:r>
          </w:p>
        </w:tc>
      </w:tr>
      <w:tr w:rsidR="001F57D4" w:rsidRPr="001F57D4" w:rsidTr="001F57D4">
        <w:tc>
          <w:tcPr>
            <w:tcW w:w="13856" w:type="dxa"/>
            <w:gridSpan w:val="3"/>
            <w:shd w:val="clear" w:color="auto" w:fill="E2EFD9" w:themeFill="accent6" w:themeFillTint="33"/>
          </w:tcPr>
          <w:p w:rsidR="001F57D4" w:rsidRPr="001F57D4" w:rsidRDefault="001F57D4" w:rsidP="001F57D4">
            <w:pPr>
              <w:tabs>
                <w:tab w:val="left" w:pos="7938"/>
              </w:tabs>
              <w:spacing w:afterLines="40" w:after="96" w:line="276" w:lineRule="auto"/>
              <w:jc w:val="both"/>
              <w:rPr>
                <w:rFonts w:ascii="Times New Roman" w:eastAsia="Calibri" w:hAnsi="Times New Roman" w:cs="Times New Roman"/>
                <w:b/>
                <w:sz w:val="20"/>
                <w:szCs w:val="20"/>
                <w:lang w:val="bg-BG"/>
              </w:rPr>
            </w:pPr>
            <w:r w:rsidRPr="001F57D4">
              <w:rPr>
                <w:rFonts w:ascii="Times New Roman" w:eastAsia="Times New Roman" w:hAnsi="Times New Roman" w:cs="Times New Roman"/>
                <w:b/>
                <w:bCs/>
                <w:noProof/>
                <w:sz w:val="20"/>
                <w:szCs w:val="20"/>
                <w:lang w:val="bg-BG" w:eastAsia="bg-BG"/>
              </w:rPr>
              <w:t>ДЕЙНОСТ 6: Решенията се вземат съобразно волята на мнозинството, като се съблюдават правата и законните интереси на малцинството.</w:t>
            </w:r>
          </w:p>
        </w:tc>
      </w:tr>
      <w:tr w:rsidR="001F57D4" w:rsidRPr="00D22EDE" w:rsidTr="001F57D4">
        <w:tc>
          <w:tcPr>
            <w:tcW w:w="13856" w:type="dxa"/>
            <w:gridSpan w:val="3"/>
            <w:shd w:val="clear" w:color="auto" w:fill="BDD6EE" w:themeFill="accent1" w:themeFillTint="66"/>
          </w:tcPr>
          <w:p w:rsidR="001F57D4" w:rsidRPr="00D22EDE" w:rsidRDefault="001F57D4" w:rsidP="001F57D4">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7. Решенията се вземат съобразно волята на мнозинството, като се съблюдават правата и законните интереси на малцинството.</w:t>
            </w:r>
            <w:r w:rsidR="005852EB" w:rsidRPr="005852EB">
              <w:rPr>
                <w:rFonts w:ascii="Times New Roman" w:eastAsia="Times New Roman" w:hAnsi="Times New Roman" w:cs="Times New Roman"/>
                <w:bCs/>
                <w:i/>
                <w:noProof/>
                <w:sz w:val="24"/>
                <w:szCs w:val="24"/>
                <w:lang w:val="bg-BG" w:eastAsia="bg-BG"/>
              </w:rPr>
              <w:t xml:space="preserve"> </w:t>
            </w:r>
            <w:r w:rsidR="005852EB" w:rsidRPr="005852EB">
              <w:rPr>
                <w:rFonts w:ascii="Times New Roman" w:eastAsia="Calibri" w:hAnsi="Times New Roman" w:cs="Times New Roman"/>
                <w:b/>
                <w:bCs/>
                <w:i/>
                <w:sz w:val="20"/>
                <w:szCs w:val="20"/>
                <w:lang w:val="bg-BG"/>
              </w:rPr>
              <w:t>(Индикаторът покрива описанието на дейността.)</w:t>
            </w:r>
          </w:p>
        </w:tc>
      </w:tr>
      <w:tr w:rsidR="004F4C0E" w:rsidRPr="001F57D4" w:rsidTr="006A4CE7">
        <w:tc>
          <w:tcPr>
            <w:tcW w:w="11194" w:type="dxa"/>
            <w:gridSpan w:val="2"/>
            <w:shd w:val="clear" w:color="auto" w:fill="FFFFFF"/>
          </w:tcPr>
          <w:p w:rsidR="004F4C0E" w:rsidRPr="001F57D4" w:rsidRDefault="006A4CE7" w:rsidP="001F57D4">
            <w:pPr>
              <w:tabs>
                <w:tab w:val="left" w:pos="7938"/>
              </w:tabs>
              <w:spacing w:afterLines="40" w:after="96"/>
              <w:jc w:val="both"/>
              <w:rPr>
                <w:rFonts w:ascii="Times New Roman" w:eastAsia="Calibri" w:hAnsi="Times New Roman" w:cs="Times New Roman"/>
                <w:b/>
                <w:sz w:val="20"/>
                <w:szCs w:val="20"/>
                <w:lang w:val="bg-BG"/>
              </w:rPr>
            </w:pPr>
            <w:r w:rsidRPr="00B67F7C">
              <w:rPr>
                <w:rFonts w:ascii="Times New Roman" w:eastAsia="Calibri" w:hAnsi="Times New Roman" w:cs="Times New Roman"/>
                <w:sz w:val="20"/>
                <w:szCs w:val="20"/>
                <w:lang w:val="bg-BG"/>
              </w:rPr>
              <w:t>Отчитането на индикатора се основава на работата на демократично избрания Общински съвет, следваща нормативно заложените процедури, съблюдаващи прилагането на демократичните принципи на управлението на местно ниво.</w:t>
            </w:r>
          </w:p>
        </w:tc>
        <w:tc>
          <w:tcPr>
            <w:tcW w:w="2662" w:type="dxa"/>
            <w:shd w:val="clear" w:color="auto" w:fill="FFFFFF"/>
          </w:tcPr>
          <w:p w:rsidR="008636A1" w:rsidRPr="008636A1" w:rsidRDefault="008636A1" w:rsidP="008636A1">
            <w:pPr>
              <w:jc w:val="both"/>
              <w:rPr>
                <w:rFonts w:ascii="Times New Roman" w:eastAsia="Calibri" w:hAnsi="Times New Roman" w:cs="Times New Roman"/>
                <w:iCs/>
                <w:lang w:val="bg-BG"/>
              </w:rPr>
            </w:pPr>
            <w:r w:rsidRPr="008636A1">
              <w:rPr>
                <w:rFonts w:ascii="Times New Roman" w:eastAsia="Calibri" w:hAnsi="Times New Roman" w:cs="Times New Roman"/>
                <w:iCs/>
                <w:lang w:val="bg-BG"/>
              </w:rPr>
              <w:t>Положително мнение (+)</w:t>
            </w:r>
          </w:p>
          <w:p w:rsidR="004F4C0E" w:rsidRPr="00B67F7C" w:rsidRDefault="008636A1" w:rsidP="008636A1">
            <w:pPr>
              <w:tabs>
                <w:tab w:val="left" w:pos="7938"/>
              </w:tabs>
              <w:spacing w:afterLines="40" w:after="96"/>
              <w:jc w:val="both"/>
              <w:rPr>
                <w:rFonts w:ascii="Times New Roman" w:eastAsia="Calibri" w:hAnsi="Times New Roman" w:cs="Times New Roman"/>
                <w:sz w:val="20"/>
                <w:szCs w:val="20"/>
                <w:lang w:val="bg-BG"/>
              </w:rPr>
            </w:pPr>
            <w:r w:rsidRPr="008636A1">
              <w:rPr>
                <w:rFonts w:ascii="Times New Roman" w:eastAsia="Calibri" w:hAnsi="Times New Roman" w:cs="Times New Roman"/>
                <w:iCs/>
                <w:lang w:val="bg-BG"/>
              </w:rPr>
              <w:t>(потвърждаващо самооценката)</w:t>
            </w:r>
          </w:p>
        </w:tc>
      </w:tr>
      <w:tr w:rsidR="001E13CC" w:rsidRPr="001F57D4" w:rsidTr="001E13CC">
        <w:tc>
          <w:tcPr>
            <w:tcW w:w="5382" w:type="dxa"/>
            <w:shd w:val="clear" w:color="auto" w:fill="F7CAAC" w:themeFill="accent2" w:themeFillTint="66"/>
          </w:tcPr>
          <w:p w:rsidR="001E13CC" w:rsidRPr="001F57D4" w:rsidRDefault="001E13CC" w:rsidP="001F57D4">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8474" w:type="dxa"/>
            <w:gridSpan w:val="2"/>
            <w:shd w:val="clear" w:color="auto" w:fill="F7CAAC" w:themeFill="accent2" w:themeFillTint="66"/>
          </w:tcPr>
          <w:p w:rsidR="008636A1" w:rsidRDefault="008636A1" w:rsidP="001F57D4">
            <w:pPr>
              <w:tabs>
                <w:tab w:val="left" w:pos="7938"/>
              </w:tabs>
              <w:spacing w:afterLines="40" w:after="96"/>
              <w:jc w:val="both"/>
              <w:rPr>
                <w:rFonts w:ascii="Times New Roman" w:eastAsia="Calibri" w:hAnsi="Times New Roman" w:cs="Times New Roman"/>
                <w:b/>
                <w:sz w:val="20"/>
                <w:szCs w:val="20"/>
              </w:rPr>
            </w:pPr>
            <w:proofErr w:type="spellStart"/>
            <w:r w:rsidRPr="008636A1">
              <w:rPr>
                <w:rFonts w:ascii="Times New Roman" w:eastAsia="Calibri" w:hAnsi="Times New Roman" w:cs="Times New Roman"/>
                <w:b/>
                <w:sz w:val="20"/>
                <w:szCs w:val="20"/>
              </w:rPr>
              <w:t>Предлагам</w:t>
            </w:r>
            <w:proofErr w:type="spellEnd"/>
            <w:r w:rsidRPr="008636A1">
              <w:rPr>
                <w:rFonts w:ascii="Times New Roman" w:eastAsia="Calibri" w:hAnsi="Times New Roman" w:cs="Times New Roman"/>
                <w:b/>
                <w:sz w:val="20"/>
                <w:szCs w:val="20"/>
              </w:rPr>
              <w:t xml:space="preserve"> </w:t>
            </w:r>
            <w:proofErr w:type="spellStart"/>
            <w:r w:rsidRPr="008636A1">
              <w:rPr>
                <w:rFonts w:ascii="Times New Roman" w:eastAsia="Calibri" w:hAnsi="Times New Roman" w:cs="Times New Roman"/>
                <w:b/>
                <w:sz w:val="20"/>
                <w:szCs w:val="20"/>
              </w:rPr>
              <w:t>верификация</w:t>
            </w:r>
            <w:proofErr w:type="spellEnd"/>
            <w:r w:rsidRPr="008636A1">
              <w:rPr>
                <w:rFonts w:ascii="Times New Roman" w:eastAsia="Calibri" w:hAnsi="Times New Roman" w:cs="Times New Roman"/>
                <w:b/>
                <w:sz w:val="20"/>
                <w:szCs w:val="20"/>
              </w:rPr>
              <w:t xml:space="preserve"> на </w:t>
            </w:r>
            <w:proofErr w:type="spellStart"/>
            <w:r w:rsidRPr="008636A1">
              <w:rPr>
                <w:rFonts w:ascii="Times New Roman" w:eastAsia="Calibri" w:hAnsi="Times New Roman" w:cs="Times New Roman"/>
                <w:b/>
                <w:sz w:val="20"/>
                <w:szCs w:val="20"/>
              </w:rPr>
              <w:t>прилагането</w:t>
            </w:r>
            <w:proofErr w:type="spellEnd"/>
            <w:r w:rsidRPr="008636A1">
              <w:rPr>
                <w:rFonts w:ascii="Times New Roman" w:eastAsia="Calibri" w:hAnsi="Times New Roman" w:cs="Times New Roman"/>
                <w:b/>
                <w:sz w:val="20"/>
                <w:szCs w:val="20"/>
              </w:rPr>
              <w:t xml:space="preserve"> на </w:t>
            </w:r>
            <w:proofErr w:type="spellStart"/>
            <w:r w:rsidRPr="008636A1">
              <w:rPr>
                <w:rFonts w:ascii="Times New Roman" w:eastAsia="Calibri" w:hAnsi="Times New Roman" w:cs="Times New Roman"/>
                <w:b/>
                <w:sz w:val="20"/>
                <w:szCs w:val="20"/>
              </w:rPr>
              <w:t>принцип</w:t>
            </w:r>
            <w:proofErr w:type="spellEnd"/>
            <w:r w:rsidRPr="008636A1">
              <w:rPr>
                <w:rFonts w:ascii="Times New Roman" w:eastAsia="Calibri" w:hAnsi="Times New Roman" w:cs="Times New Roman"/>
                <w:b/>
                <w:sz w:val="20"/>
                <w:szCs w:val="20"/>
              </w:rPr>
              <w:t xml:space="preserve"> 1 „</w:t>
            </w:r>
            <w:proofErr w:type="spellStart"/>
            <w:r w:rsidRPr="008636A1">
              <w:rPr>
                <w:rFonts w:ascii="Times New Roman" w:eastAsia="Calibri" w:hAnsi="Times New Roman" w:cs="Times New Roman"/>
                <w:b/>
                <w:sz w:val="20"/>
                <w:szCs w:val="20"/>
              </w:rPr>
              <w:t>Честно</w:t>
            </w:r>
            <w:proofErr w:type="spellEnd"/>
            <w:r w:rsidRPr="008636A1">
              <w:rPr>
                <w:rFonts w:ascii="Times New Roman" w:eastAsia="Calibri" w:hAnsi="Times New Roman" w:cs="Times New Roman"/>
                <w:b/>
                <w:sz w:val="20"/>
                <w:szCs w:val="20"/>
              </w:rPr>
              <w:t xml:space="preserve"> </w:t>
            </w:r>
            <w:proofErr w:type="spellStart"/>
            <w:r w:rsidRPr="008636A1">
              <w:rPr>
                <w:rFonts w:ascii="Times New Roman" w:eastAsia="Calibri" w:hAnsi="Times New Roman" w:cs="Times New Roman"/>
                <w:b/>
                <w:sz w:val="20"/>
                <w:szCs w:val="20"/>
              </w:rPr>
              <w:t>провеждане</w:t>
            </w:r>
            <w:proofErr w:type="spellEnd"/>
            <w:r w:rsidRPr="008636A1">
              <w:rPr>
                <w:rFonts w:ascii="Times New Roman" w:eastAsia="Calibri" w:hAnsi="Times New Roman" w:cs="Times New Roman"/>
                <w:b/>
                <w:sz w:val="20"/>
                <w:szCs w:val="20"/>
              </w:rPr>
              <w:t xml:space="preserve"> на </w:t>
            </w:r>
            <w:proofErr w:type="spellStart"/>
            <w:r w:rsidRPr="008636A1">
              <w:rPr>
                <w:rFonts w:ascii="Times New Roman" w:eastAsia="Calibri" w:hAnsi="Times New Roman" w:cs="Times New Roman"/>
                <w:b/>
                <w:sz w:val="20"/>
                <w:szCs w:val="20"/>
              </w:rPr>
              <w:t>изборите</w:t>
            </w:r>
            <w:proofErr w:type="spellEnd"/>
            <w:r w:rsidRPr="008636A1">
              <w:rPr>
                <w:rFonts w:ascii="Times New Roman" w:eastAsia="Calibri" w:hAnsi="Times New Roman" w:cs="Times New Roman"/>
                <w:b/>
                <w:sz w:val="20"/>
                <w:szCs w:val="20"/>
              </w:rPr>
              <w:t xml:space="preserve">, </w:t>
            </w:r>
            <w:proofErr w:type="spellStart"/>
            <w:r w:rsidRPr="008636A1">
              <w:rPr>
                <w:rFonts w:ascii="Times New Roman" w:eastAsia="Calibri" w:hAnsi="Times New Roman" w:cs="Times New Roman"/>
                <w:b/>
                <w:sz w:val="20"/>
                <w:szCs w:val="20"/>
              </w:rPr>
              <w:t>представителност</w:t>
            </w:r>
            <w:proofErr w:type="spellEnd"/>
            <w:r w:rsidRPr="008636A1">
              <w:rPr>
                <w:rFonts w:ascii="Times New Roman" w:eastAsia="Calibri" w:hAnsi="Times New Roman" w:cs="Times New Roman"/>
                <w:b/>
                <w:sz w:val="20"/>
                <w:szCs w:val="20"/>
              </w:rPr>
              <w:t xml:space="preserve"> и </w:t>
            </w:r>
            <w:proofErr w:type="spellStart"/>
            <w:r w:rsidRPr="008636A1">
              <w:rPr>
                <w:rFonts w:ascii="Times New Roman" w:eastAsia="Calibri" w:hAnsi="Times New Roman" w:cs="Times New Roman"/>
                <w:b/>
                <w:sz w:val="20"/>
                <w:szCs w:val="20"/>
              </w:rPr>
              <w:t>гражданско</w:t>
            </w:r>
            <w:proofErr w:type="spellEnd"/>
            <w:r w:rsidRPr="008636A1">
              <w:rPr>
                <w:rFonts w:ascii="Times New Roman" w:eastAsia="Calibri" w:hAnsi="Times New Roman" w:cs="Times New Roman"/>
                <w:b/>
                <w:sz w:val="20"/>
                <w:szCs w:val="20"/>
              </w:rPr>
              <w:t xml:space="preserve"> </w:t>
            </w:r>
            <w:proofErr w:type="spellStart"/>
            <w:r w:rsidRPr="008636A1">
              <w:rPr>
                <w:rFonts w:ascii="Times New Roman" w:eastAsia="Calibri" w:hAnsi="Times New Roman" w:cs="Times New Roman"/>
                <w:b/>
                <w:sz w:val="20"/>
                <w:szCs w:val="20"/>
              </w:rPr>
              <w:t>участие</w:t>
            </w:r>
            <w:proofErr w:type="spellEnd"/>
            <w:proofErr w:type="gramStart"/>
            <w:r w:rsidRPr="008636A1">
              <w:rPr>
                <w:rFonts w:ascii="Times New Roman" w:eastAsia="Calibri" w:hAnsi="Times New Roman" w:cs="Times New Roman"/>
                <w:b/>
                <w:sz w:val="20"/>
                <w:szCs w:val="20"/>
              </w:rPr>
              <w:t xml:space="preserve">“ </w:t>
            </w:r>
            <w:proofErr w:type="spellStart"/>
            <w:r w:rsidRPr="008636A1">
              <w:rPr>
                <w:rFonts w:ascii="Times New Roman" w:eastAsia="Calibri" w:hAnsi="Times New Roman" w:cs="Times New Roman"/>
                <w:b/>
                <w:sz w:val="20"/>
                <w:szCs w:val="20"/>
              </w:rPr>
              <w:t>със</w:t>
            </w:r>
            <w:proofErr w:type="spellEnd"/>
            <w:proofErr w:type="gramEnd"/>
            <w:r w:rsidRPr="008636A1">
              <w:rPr>
                <w:rFonts w:ascii="Times New Roman" w:eastAsia="Calibri" w:hAnsi="Times New Roman" w:cs="Times New Roman"/>
                <w:b/>
                <w:sz w:val="20"/>
                <w:szCs w:val="20"/>
              </w:rPr>
              <w:t xml:space="preserve"> </w:t>
            </w:r>
            <w:proofErr w:type="spellStart"/>
            <w:r w:rsidRPr="008636A1">
              <w:rPr>
                <w:rFonts w:ascii="Times New Roman" w:eastAsia="Calibri" w:hAnsi="Times New Roman" w:cs="Times New Roman"/>
                <w:b/>
                <w:sz w:val="20"/>
                <w:szCs w:val="20"/>
              </w:rPr>
              <w:t>становище</w:t>
            </w:r>
            <w:proofErr w:type="spellEnd"/>
            <w:r w:rsidRPr="008636A1">
              <w:rPr>
                <w:rFonts w:ascii="Times New Roman" w:eastAsia="Calibri" w:hAnsi="Times New Roman" w:cs="Times New Roman"/>
                <w:b/>
                <w:sz w:val="20"/>
                <w:szCs w:val="20"/>
              </w:rPr>
              <w:t xml:space="preserve"> „</w:t>
            </w:r>
            <w:proofErr w:type="spellStart"/>
            <w:r w:rsidRPr="008636A1">
              <w:rPr>
                <w:rFonts w:ascii="Times New Roman" w:eastAsia="Calibri" w:hAnsi="Times New Roman" w:cs="Times New Roman"/>
                <w:b/>
                <w:sz w:val="20"/>
                <w:szCs w:val="20"/>
              </w:rPr>
              <w:t>заверка</w:t>
            </w:r>
            <w:proofErr w:type="spellEnd"/>
            <w:r w:rsidRPr="008636A1">
              <w:rPr>
                <w:rFonts w:ascii="Times New Roman" w:eastAsia="Calibri" w:hAnsi="Times New Roman" w:cs="Times New Roman"/>
                <w:b/>
                <w:sz w:val="20"/>
                <w:szCs w:val="20"/>
              </w:rPr>
              <w:t xml:space="preserve"> </w:t>
            </w:r>
            <w:r>
              <w:rPr>
                <w:rFonts w:ascii="Times New Roman" w:eastAsia="Calibri" w:hAnsi="Times New Roman" w:cs="Times New Roman"/>
                <w:b/>
                <w:sz w:val="20"/>
                <w:szCs w:val="20"/>
                <w:lang w:val="bg-BG"/>
              </w:rPr>
              <w:t>с</w:t>
            </w:r>
            <w:r w:rsidRPr="008636A1">
              <w:rPr>
                <w:rFonts w:ascii="Times New Roman" w:eastAsia="Calibri" w:hAnsi="Times New Roman" w:cs="Times New Roman"/>
                <w:b/>
                <w:sz w:val="20"/>
                <w:szCs w:val="20"/>
              </w:rPr>
              <w:t xml:space="preserve"> </w:t>
            </w:r>
            <w:proofErr w:type="spellStart"/>
            <w:r w:rsidRPr="008636A1">
              <w:rPr>
                <w:rFonts w:ascii="Times New Roman" w:eastAsia="Calibri" w:hAnsi="Times New Roman" w:cs="Times New Roman"/>
                <w:b/>
                <w:sz w:val="20"/>
                <w:szCs w:val="20"/>
              </w:rPr>
              <w:t>резерви</w:t>
            </w:r>
            <w:proofErr w:type="spellEnd"/>
            <w:r w:rsidRPr="008636A1">
              <w:rPr>
                <w:rFonts w:ascii="Times New Roman" w:eastAsia="Calibri" w:hAnsi="Times New Roman" w:cs="Times New Roman"/>
                <w:b/>
                <w:sz w:val="20"/>
                <w:szCs w:val="20"/>
              </w:rPr>
              <w:t>“.</w:t>
            </w:r>
          </w:p>
          <w:p w:rsidR="006A4CE7" w:rsidRDefault="006A4CE7" w:rsidP="001F57D4">
            <w:pPr>
              <w:tabs>
                <w:tab w:val="left" w:pos="7938"/>
              </w:tabs>
              <w:spacing w:afterLines="40" w:after="96"/>
              <w:jc w:val="both"/>
              <w:rPr>
                <w:rFonts w:ascii="Times New Roman" w:eastAsia="Calibri" w:hAnsi="Times New Roman" w:cs="Times New Roman"/>
                <w:b/>
                <w:sz w:val="20"/>
                <w:szCs w:val="20"/>
                <w:lang w:val="bg-BG"/>
              </w:rPr>
            </w:pPr>
          </w:p>
          <w:p w:rsidR="00557471" w:rsidRDefault="00557471" w:rsidP="001F57D4">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Представените от община Кнежа документи обхващат включените индикатори.</w:t>
            </w:r>
            <w:r w:rsidR="00997FF9">
              <w:rPr>
                <w:rFonts w:ascii="Times New Roman" w:eastAsia="Calibri" w:hAnsi="Times New Roman" w:cs="Times New Roman"/>
                <w:b/>
                <w:sz w:val="20"/>
                <w:szCs w:val="20"/>
                <w:lang w:val="bg-BG"/>
              </w:rPr>
              <w:t xml:space="preserve"> </w:t>
            </w:r>
            <w:proofErr w:type="spellStart"/>
            <w:r w:rsidR="00997FF9">
              <w:rPr>
                <w:rFonts w:ascii="Times New Roman" w:eastAsia="Calibri" w:hAnsi="Times New Roman" w:cs="Times New Roman"/>
                <w:b/>
                <w:sz w:val="20"/>
                <w:szCs w:val="20"/>
                <w:lang w:val="bg-BG"/>
              </w:rPr>
              <w:t>Доказателственият</w:t>
            </w:r>
            <w:proofErr w:type="spellEnd"/>
            <w:r w:rsidR="00997FF9">
              <w:rPr>
                <w:rFonts w:ascii="Times New Roman" w:eastAsia="Calibri" w:hAnsi="Times New Roman" w:cs="Times New Roman"/>
                <w:b/>
                <w:sz w:val="20"/>
                <w:szCs w:val="20"/>
                <w:lang w:val="bg-BG"/>
              </w:rPr>
              <w:t xml:space="preserve"> материал показва в достатъчна степен прилагането на Принцип 1.</w:t>
            </w:r>
          </w:p>
          <w:p w:rsidR="00113BEC" w:rsidRPr="001F57D4" w:rsidRDefault="00B67F7C" w:rsidP="001F57D4">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 xml:space="preserve">Основните направления на Принцип 1 намират своето приложение в работата на община Кнежа. </w:t>
            </w:r>
            <w:r w:rsidR="00113BEC">
              <w:rPr>
                <w:rFonts w:ascii="Times New Roman" w:eastAsia="Calibri" w:hAnsi="Times New Roman" w:cs="Times New Roman"/>
                <w:b/>
                <w:sz w:val="20"/>
                <w:szCs w:val="20"/>
                <w:lang w:val="bg-BG"/>
              </w:rPr>
              <w:t xml:space="preserve">Необходима е допълнителна работа за прилагането на реални мерки, процедури и техники за идентифициране и включване на ключови заинтересовани страни в процеса на взимане на решения и </w:t>
            </w:r>
            <w:r w:rsidR="00113BEC" w:rsidRPr="00113BEC">
              <w:rPr>
                <w:rFonts w:ascii="Times New Roman" w:eastAsia="Calibri" w:hAnsi="Times New Roman" w:cs="Times New Roman"/>
                <w:b/>
                <w:sz w:val="20"/>
                <w:szCs w:val="20"/>
                <w:lang w:val="bg-BG"/>
              </w:rPr>
              <w:t>отчитане мнението на гражданите още от началото на процеса на вземане на решения</w:t>
            </w:r>
            <w:r w:rsidR="004E37AA">
              <w:rPr>
                <w:rFonts w:ascii="Times New Roman" w:eastAsia="Calibri" w:hAnsi="Times New Roman" w:cs="Times New Roman"/>
                <w:b/>
                <w:sz w:val="20"/>
                <w:szCs w:val="20"/>
                <w:lang w:val="bg-BG"/>
              </w:rPr>
              <w:t xml:space="preserve"> </w:t>
            </w:r>
            <w:r w:rsidR="004E37AA">
              <w:rPr>
                <w:rFonts w:ascii="Times New Roman" w:eastAsia="Calibri" w:hAnsi="Times New Roman" w:cs="Times New Roman"/>
                <w:b/>
                <w:sz w:val="20"/>
                <w:szCs w:val="20"/>
              </w:rPr>
              <w:t>(</w:t>
            </w:r>
            <w:r w:rsidR="004E37AA">
              <w:rPr>
                <w:rFonts w:ascii="Times New Roman" w:eastAsia="Calibri" w:hAnsi="Times New Roman" w:cs="Times New Roman"/>
                <w:b/>
                <w:sz w:val="20"/>
                <w:szCs w:val="20"/>
                <w:lang w:val="bg-BG"/>
              </w:rPr>
              <w:t>Индикатор 5 и Индикатор 6</w:t>
            </w:r>
            <w:r w:rsidR="004E37AA">
              <w:rPr>
                <w:rFonts w:ascii="Times New Roman" w:eastAsia="Calibri" w:hAnsi="Times New Roman" w:cs="Times New Roman"/>
                <w:b/>
                <w:sz w:val="20"/>
                <w:szCs w:val="20"/>
              </w:rPr>
              <w:t>)</w:t>
            </w:r>
          </w:p>
        </w:tc>
      </w:tr>
    </w:tbl>
    <w:p w:rsidR="001F57D4" w:rsidRPr="001F57D4" w:rsidRDefault="001F57D4"/>
    <w:sectPr w:rsidR="001F57D4" w:rsidRPr="001F57D4" w:rsidSect="001F57D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41C" w:rsidRDefault="0027541C" w:rsidP="001F57D4">
      <w:pPr>
        <w:spacing w:after="0" w:line="240" w:lineRule="auto"/>
      </w:pPr>
      <w:r>
        <w:separator/>
      </w:r>
    </w:p>
  </w:endnote>
  <w:endnote w:type="continuationSeparator" w:id="0">
    <w:p w:rsidR="0027541C" w:rsidRDefault="0027541C" w:rsidP="001F5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41C" w:rsidRDefault="0027541C" w:rsidP="001F57D4">
      <w:pPr>
        <w:spacing w:after="0" w:line="240" w:lineRule="auto"/>
      </w:pPr>
      <w:r>
        <w:separator/>
      </w:r>
    </w:p>
  </w:footnote>
  <w:footnote w:type="continuationSeparator" w:id="0">
    <w:p w:rsidR="0027541C" w:rsidRDefault="0027541C" w:rsidP="001F57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3CC" w:rsidRPr="001E13CC" w:rsidRDefault="001E13CC" w:rsidP="001E13CC">
    <w:pPr>
      <w:pStyle w:val="Header"/>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7D4"/>
    <w:rsid w:val="00113BEC"/>
    <w:rsid w:val="00116D67"/>
    <w:rsid w:val="00130E2F"/>
    <w:rsid w:val="00141D97"/>
    <w:rsid w:val="0017554E"/>
    <w:rsid w:val="001E13CC"/>
    <w:rsid w:val="001F57D4"/>
    <w:rsid w:val="00246FD8"/>
    <w:rsid w:val="0027541C"/>
    <w:rsid w:val="0035355F"/>
    <w:rsid w:val="003A418D"/>
    <w:rsid w:val="004D46BB"/>
    <w:rsid w:val="004E37AA"/>
    <w:rsid w:val="004F4C0E"/>
    <w:rsid w:val="00557471"/>
    <w:rsid w:val="005852EB"/>
    <w:rsid w:val="005E0C5B"/>
    <w:rsid w:val="005F7EA3"/>
    <w:rsid w:val="006A4CE7"/>
    <w:rsid w:val="006C5540"/>
    <w:rsid w:val="00705D59"/>
    <w:rsid w:val="00757C89"/>
    <w:rsid w:val="00794245"/>
    <w:rsid w:val="007972BB"/>
    <w:rsid w:val="007D1127"/>
    <w:rsid w:val="00832C04"/>
    <w:rsid w:val="008636A1"/>
    <w:rsid w:val="00997370"/>
    <w:rsid w:val="00997FF9"/>
    <w:rsid w:val="00A868B1"/>
    <w:rsid w:val="00B67F7C"/>
    <w:rsid w:val="00BA4A65"/>
    <w:rsid w:val="00BD12C0"/>
    <w:rsid w:val="00BD14BC"/>
    <w:rsid w:val="00C21126"/>
    <w:rsid w:val="00D22EDE"/>
    <w:rsid w:val="00D357B2"/>
    <w:rsid w:val="00EC159C"/>
    <w:rsid w:val="00ED66C8"/>
    <w:rsid w:val="00F106A6"/>
    <w:rsid w:val="00F93A8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57D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F57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F57D4"/>
    <w:rPr>
      <w:sz w:val="20"/>
      <w:szCs w:val="20"/>
    </w:rPr>
  </w:style>
  <w:style w:type="character" w:styleId="FootnoteReference">
    <w:name w:val="footnote reference"/>
    <w:basedOn w:val="DefaultParagraphFont"/>
    <w:uiPriority w:val="99"/>
    <w:semiHidden/>
    <w:unhideWhenUsed/>
    <w:rsid w:val="001F57D4"/>
    <w:rPr>
      <w:vertAlign w:val="superscript"/>
    </w:rPr>
  </w:style>
  <w:style w:type="paragraph" w:styleId="Header">
    <w:name w:val="header"/>
    <w:basedOn w:val="Normal"/>
    <w:link w:val="HeaderChar"/>
    <w:uiPriority w:val="99"/>
    <w:unhideWhenUsed/>
    <w:rsid w:val="001E13CC"/>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13CC"/>
  </w:style>
  <w:style w:type="paragraph" w:styleId="Footer">
    <w:name w:val="footer"/>
    <w:basedOn w:val="Normal"/>
    <w:link w:val="FooterChar"/>
    <w:uiPriority w:val="99"/>
    <w:unhideWhenUsed/>
    <w:rsid w:val="001E13CC"/>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13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57D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F57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F57D4"/>
    <w:rPr>
      <w:sz w:val="20"/>
      <w:szCs w:val="20"/>
    </w:rPr>
  </w:style>
  <w:style w:type="character" w:styleId="FootnoteReference">
    <w:name w:val="footnote reference"/>
    <w:basedOn w:val="DefaultParagraphFont"/>
    <w:uiPriority w:val="99"/>
    <w:semiHidden/>
    <w:unhideWhenUsed/>
    <w:rsid w:val="001F57D4"/>
    <w:rPr>
      <w:vertAlign w:val="superscript"/>
    </w:rPr>
  </w:style>
  <w:style w:type="paragraph" w:styleId="Header">
    <w:name w:val="header"/>
    <w:basedOn w:val="Normal"/>
    <w:link w:val="HeaderChar"/>
    <w:uiPriority w:val="99"/>
    <w:unhideWhenUsed/>
    <w:rsid w:val="001E13CC"/>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13CC"/>
  </w:style>
  <w:style w:type="paragraph" w:styleId="Footer">
    <w:name w:val="footer"/>
    <w:basedOn w:val="Normal"/>
    <w:link w:val="FooterChar"/>
    <w:uiPriority w:val="99"/>
    <w:unhideWhenUsed/>
    <w:rsid w:val="001E13CC"/>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1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1250</Words>
  <Characters>7128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8362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 KRUMOV NAYDENOV</dc:creator>
  <cp:lastModifiedBy>k.simeonova</cp:lastModifiedBy>
  <cp:revision>2</cp:revision>
  <dcterms:created xsi:type="dcterms:W3CDTF">2020-09-03T10:03:00Z</dcterms:created>
  <dcterms:modified xsi:type="dcterms:W3CDTF">2020-09-03T10:03:00Z</dcterms:modified>
</cp:coreProperties>
</file>